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CC393A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CC393A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4E256E0A" w14:textId="77777777" w:rsidR="00BE666D" w:rsidRPr="00CC393A" w:rsidRDefault="00BE666D" w:rsidP="00882DC6">
      <w:pPr>
        <w:jc w:val="center"/>
        <w:rPr>
          <w:rFonts w:ascii="Arial" w:hAnsi="Arial" w:cs="Arial"/>
          <w:b/>
          <w:color w:val="007AC2"/>
          <w:sz w:val="21"/>
          <w:lang w:val="it-IT"/>
        </w:rPr>
      </w:pPr>
    </w:p>
    <w:p w14:paraId="6425E53E" w14:textId="77777777" w:rsidR="002078F0" w:rsidRPr="00CC393A" w:rsidRDefault="002078F0" w:rsidP="002078F0">
      <w:pPr>
        <w:jc w:val="center"/>
        <w:rPr>
          <w:rFonts w:ascii="Arial" w:hAnsi="Arial" w:cs="Arial"/>
          <w:b/>
          <w:color w:val="007AC2"/>
          <w:sz w:val="15"/>
          <w:lang w:val="it-IT"/>
        </w:rPr>
      </w:pPr>
    </w:p>
    <w:p w14:paraId="3880E343" w14:textId="104C384C" w:rsidR="00EE24FF" w:rsidRPr="00CC393A" w:rsidRDefault="00554D85" w:rsidP="00EE24FF">
      <w:pPr>
        <w:jc w:val="center"/>
        <w:rPr>
          <w:rFonts w:ascii="Arial" w:hAnsi="Arial" w:cs="Arial"/>
          <w:b/>
          <w:color w:val="007DC5"/>
          <w:sz w:val="36"/>
          <w:lang w:val="it-IT"/>
        </w:rPr>
      </w:pPr>
      <w:r>
        <w:rPr>
          <w:rFonts w:ascii="Arial" w:hAnsi="Arial" w:cs="Arial"/>
          <w:b/>
          <w:noProof/>
          <w:color w:val="007DC5"/>
          <w:sz w:val="36"/>
        </w:rPr>
        <w:drawing>
          <wp:inline distT="0" distB="0" distL="0" distR="0" wp14:anchorId="57187BAC" wp14:editId="552D542B">
            <wp:extent cx="1344493" cy="924339"/>
            <wp:effectExtent l="0" t="0" r="190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oftware_MAGNET_Collage_Web_Galler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3910" cy="944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78BB" w:rsidRPr="00CC393A">
        <w:rPr>
          <w:rFonts w:ascii="Arial" w:hAnsi="Arial" w:cs="Arial"/>
          <w:b/>
          <w:color w:val="007DC5"/>
          <w:sz w:val="36"/>
          <w:lang w:val="it-IT"/>
        </w:rPr>
        <w:t xml:space="preserve">  </w:t>
      </w:r>
    </w:p>
    <w:p w14:paraId="25BA613A" w14:textId="77777777" w:rsidR="00EE24FF" w:rsidRPr="00CC393A" w:rsidRDefault="00EE24FF" w:rsidP="00EE24FF">
      <w:pPr>
        <w:jc w:val="center"/>
        <w:rPr>
          <w:rFonts w:ascii="Arial" w:hAnsi="Arial" w:cs="Arial"/>
          <w:b/>
          <w:color w:val="007DC5"/>
          <w:sz w:val="11"/>
          <w:lang w:val="it-IT"/>
        </w:rPr>
      </w:pPr>
    </w:p>
    <w:p w14:paraId="04791664" w14:textId="11C2F653" w:rsidR="00554D85" w:rsidRPr="00CC393A" w:rsidRDefault="00CC393A" w:rsidP="00554D85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  <w:r w:rsidRPr="00CC393A">
        <w:rPr>
          <w:rFonts w:ascii="Arial" w:hAnsi="Arial"/>
          <w:b/>
          <w:color w:val="007DC5"/>
          <w:sz w:val="32"/>
          <w:lang w:val="it-IT"/>
        </w:rPr>
        <w:t>Topcon annuncia l’upgrade di MAGNET Collage Web completo di nuove opzioni di deliverable</w:t>
      </w:r>
    </w:p>
    <w:p w14:paraId="1231747C" w14:textId="77777777" w:rsidR="00C076B8" w:rsidRPr="00CC393A" w:rsidRDefault="00C076B8" w:rsidP="00F96246">
      <w:pPr>
        <w:jc w:val="center"/>
        <w:rPr>
          <w:rFonts w:ascii="Arial" w:hAnsi="Arial" w:cs="Arial"/>
          <w:b/>
          <w:color w:val="007AC2"/>
          <w:sz w:val="13"/>
          <w:lang w:val="it-IT"/>
        </w:rPr>
      </w:pPr>
    </w:p>
    <w:p w14:paraId="2E2301FC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  <w:r w:rsidRPr="00CC393A">
        <w:rPr>
          <w:rFonts w:ascii="Arial" w:hAnsi="Arial"/>
          <w:i/>
          <w:sz w:val="22"/>
          <w:lang w:val="it-IT"/>
        </w:rPr>
        <w:t xml:space="preserve">LIVERMORE, </w:t>
      </w:r>
      <w:proofErr w:type="spellStart"/>
      <w:r w:rsidRPr="00CC393A">
        <w:rPr>
          <w:rFonts w:ascii="Arial" w:hAnsi="Arial"/>
          <w:i/>
          <w:sz w:val="22"/>
          <w:lang w:val="it-IT"/>
        </w:rPr>
        <w:t>Calif</w:t>
      </w:r>
      <w:proofErr w:type="spellEnd"/>
      <w:r w:rsidRPr="00CC393A">
        <w:rPr>
          <w:rFonts w:ascii="Arial" w:hAnsi="Arial"/>
          <w:i/>
          <w:sz w:val="22"/>
          <w:lang w:val="it-IT"/>
        </w:rPr>
        <w:t xml:space="preserve">., U.S./ CAPELLE A/D IJSSEL, Paesi Bassi </w:t>
      </w:r>
      <w:r w:rsidRPr="00CC393A">
        <w:rPr>
          <w:rFonts w:ascii="Arial" w:hAnsi="Arial"/>
          <w:i/>
          <w:sz w:val="21"/>
          <w:szCs w:val="20"/>
          <w:lang w:val="it-IT"/>
        </w:rPr>
        <w:t xml:space="preserve">– 22 gennaio 2019 – </w:t>
      </w:r>
      <w:r w:rsidRPr="00CC393A">
        <w:rPr>
          <w:rFonts w:ascii="Arial" w:hAnsi="Arial"/>
          <w:sz w:val="21"/>
          <w:szCs w:val="20"/>
          <w:lang w:val="it-IT"/>
        </w:rPr>
        <w:t xml:space="preserve">Topcon Positioning Group annuncia l’ultimo upgrade di </w:t>
      </w:r>
      <w:hyperlink r:id="rId9" w:history="1">
        <w:r w:rsidRPr="00CC393A">
          <w:rPr>
            <w:rStyle w:val="Collegamentoipertestuale"/>
            <w:rFonts w:ascii="Arial" w:hAnsi="Arial"/>
            <w:sz w:val="21"/>
            <w:szCs w:val="20"/>
            <w:lang w:val="it-IT"/>
          </w:rPr>
          <w:t>MAGNET Collage Web</w:t>
        </w:r>
      </w:hyperlink>
      <w:r w:rsidRPr="00CC393A">
        <w:rPr>
          <w:rFonts w:ascii="Arial" w:hAnsi="Arial"/>
          <w:sz w:val="21"/>
          <w:szCs w:val="20"/>
          <w:lang w:val="it-IT"/>
        </w:rPr>
        <w:t>, il servizio web-</w:t>
      </w:r>
      <w:proofErr w:type="spellStart"/>
      <w:r w:rsidRPr="00CC393A">
        <w:rPr>
          <w:rFonts w:ascii="Arial" w:hAnsi="Arial"/>
          <w:sz w:val="21"/>
          <w:szCs w:val="20"/>
          <w:lang w:val="it-IT"/>
        </w:rPr>
        <w:t>based</w:t>
      </w:r>
      <w:proofErr w:type="spellEnd"/>
      <w:r w:rsidRPr="00CC393A">
        <w:rPr>
          <w:rFonts w:ascii="Arial" w:hAnsi="Arial"/>
          <w:sz w:val="21"/>
          <w:szCs w:val="20"/>
          <w:lang w:val="it-IT"/>
        </w:rPr>
        <w:t xml:space="preserve"> che consente la condivisione e la collaborazione di set di dati APR e di scansione. MAGNET Collage Web versione 1.3 è stato progettato per consentire agli operatori di lavorare con più tipologie di dati con maggiore flessibilità, compresa la capacità di importare modelli BIM, oltre a dati CAD e GIS.</w:t>
      </w:r>
    </w:p>
    <w:p w14:paraId="100FE3E9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</w:p>
    <w:p w14:paraId="4CA7206F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  <w:r w:rsidRPr="00CC393A">
        <w:rPr>
          <w:rFonts w:ascii="Arial" w:hAnsi="Arial"/>
          <w:sz w:val="21"/>
          <w:szCs w:val="20"/>
          <w:lang w:val="it-IT"/>
        </w:rPr>
        <w:t xml:space="preserve">I software MAGNET Collage Web e MAGNET Collage desktop soddisfano le esigenze di gruppi di utenti diversi. L’ultimo aggiornamento è stato realizzato per soddisfare le crescenti necessità del segmento di mercato del </w:t>
      </w:r>
      <w:r w:rsidRPr="00CC393A">
        <w:rPr>
          <w:rFonts w:ascii="Arial" w:hAnsi="Arial"/>
          <w:i/>
          <w:sz w:val="21"/>
          <w:szCs w:val="20"/>
          <w:lang w:val="it-IT"/>
        </w:rPr>
        <w:t>Vertical Building Construction</w:t>
      </w:r>
      <w:r w:rsidRPr="00CC393A">
        <w:rPr>
          <w:rFonts w:ascii="Arial" w:hAnsi="Arial"/>
          <w:sz w:val="21"/>
          <w:szCs w:val="20"/>
          <w:lang w:val="it-IT"/>
        </w:rPr>
        <w:t>, di lavorare in un unico ambiente software con set di dati BIM, di scansione e APR.</w:t>
      </w:r>
    </w:p>
    <w:p w14:paraId="42942468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</w:p>
    <w:p w14:paraId="48457AB4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  <w:r w:rsidRPr="00CC393A">
        <w:rPr>
          <w:rFonts w:ascii="Arial" w:hAnsi="Arial"/>
          <w:sz w:val="21"/>
          <w:szCs w:val="20"/>
          <w:lang w:val="it-IT"/>
        </w:rPr>
        <w:t xml:space="preserve">“Adesso gli operatori possono visualizzare e pubblicare modelli BIM insieme ad altri tipi di dati, direttamente attraverso il browser web, in modo che siano condivisibili con una maggiore versatilità,” ha affermato </w:t>
      </w:r>
      <w:proofErr w:type="spellStart"/>
      <w:r w:rsidRPr="00CC393A">
        <w:rPr>
          <w:rFonts w:ascii="Arial" w:hAnsi="Arial"/>
          <w:bCs/>
          <w:sz w:val="21"/>
          <w:szCs w:val="20"/>
          <w:lang w:val="it-IT"/>
        </w:rPr>
        <w:t>Alok</w:t>
      </w:r>
      <w:proofErr w:type="spellEnd"/>
      <w:r w:rsidRPr="00CC393A">
        <w:rPr>
          <w:rFonts w:ascii="Arial" w:hAnsi="Arial"/>
          <w:bCs/>
          <w:sz w:val="21"/>
          <w:szCs w:val="20"/>
          <w:lang w:val="it-IT"/>
        </w:rPr>
        <w:t xml:space="preserve"> </w:t>
      </w:r>
      <w:proofErr w:type="spellStart"/>
      <w:r w:rsidRPr="00CC393A">
        <w:rPr>
          <w:rFonts w:ascii="Arial" w:hAnsi="Arial"/>
          <w:bCs/>
          <w:sz w:val="21"/>
          <w:szCs w:val="20"/>
          <w:lang w:val="it-IT"/>
        </w:rPr>
        <w:t>Srivastava</w:t>
      </w:r>
      <w:proofErr w:type="spellEnd"/>
      <w:r w:rsidRPr="00CC393A">
        <w:rPr>
          <w:rFonts w:ascii="Arial" w:hAnsi="Arial"/>
          <w:bCs/>
          <w:sz w:val="21"/>
          <w:szCs w:val="20"/>
          <w:lang w:val="it-IT"/>
        </w:rPr>
        <w:t>, direttore della gestione dei prodotti.</w:t>
      </w:r>
      <w:r w:rsidRPr="00CC393A">
        <w:rPr>
          <w:rFonts w:ascii="Arial" w:hAnsi="Arial"/>
          <w:sz w:val="21"/>
          <w:szCs w:val="20"/>
          <w:lang w:val="it-IT"/>
        </w:rPr>
        <w:t xml:space="preserve"> “MAGNET Collage Web può essere usato per sovrapporre scansioni laser </w:t>
      </w:r>
      <w:proofErr w:type="spellStart"/>
      <w:r w:rsidRPr="00CC393A">
        <w:rPr>
          <w:rFonts w:ascii="Arial" w:hAnsi="Arial"/>
          <w:i/>
          <w:sz w:val="21"/>
          <w:szCs w:val="20"/>
          <w:lang w:val="it-IT"/>
        </w:rPr>
        <w:t>as-built</w:t>
      </w:r>
      <w:proofErr w:type="spellEnd"/>
      <w:r w:rsidRPr="00CC393A">
        <w:rPr>
          <w:rFonts w:ascii="Arial" w:hAnsi="Arial"/>
          <w:sz w:val="21"/>
          <w:szCs w:val="20"/>
          <w:lang w:val="it-IT"/>
        </w:rPr>
        <w:t xml:space="preserve"> e dati di progetto per visualizzare le modifiche proposte e individuare eventuali problematiche costruttive. Il software supporta i formati OBJ, FBX e 3DS.”</w:t>
      </w:r>
    </w:p>
    <w:p w14:paraId="2C812BD3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</w:p>
    <w:p w14:paraId="727B0EB9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  <w:r w:rsidRPr="00CC393A">
        <w:rPr>
          <w:rFonts w:ascii="Arial" w:hAnsi="Arial"/>
          <w:sz w:val="21"/>
          <w:szCs w:val="20"/>
          <w:lang w:val="it-IT"/>
        </w:rPr>
        <w:t>L’upgrade di MAGNET Collage Web include anche una nuova funzionalità di pubblicazione diretta per file di dati CAD e GIS attraverso il browser.</w:t>
      </w:r>
    </w:p>
    <w:p w14:paraId="75F0BD93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</w:p>
    <w:p w14:paraId="2FA59FAC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  <w:r w:rsidRPr="00CC393A">
        <w:rPr>
          <w:rFonts w:ascii="Arial" w:hAnsi="Arial"/>
          <w:sz w:val="21"/>
          <w:szCs w:val="20"/>
          <w:lang w:val="it-IT"/>
        </w:rPr>
        <w:t xml:space="preserve">“Gli operatori possono ora sovrapporre nuvole di punti 3D e modelli della realtà con dati di progetto CAD e GIS, incluso il supporto per i formati DXF, SHP, KML, GML e </w:t>
      </w:r>
      <w:proofErr w:type="spellStart"/>
      <w:r w:rsidRPr="00CC393A">
        <w:rPr>
          <w:rFonts w:ascii="Arial" w:hAnsi="Arial"/>
          <w:sz w:val="21"/>
          <w:szCs w:val="20"/>
          <w:lang w:val="it-IT"/>
        </w:rPr>
        <w:t>GeoJSON</w:t>
      </w:r>
      <w:proofErr w:type="spellEnd"/>
      <w:r w:rsidRPr="00CC393A">
        <w:rPr>
          <w:rFonts w:ascii="Arial" w:hAnsi="Arial"/>
          <w:sz w:val="21"/>
          <w:szCs w:val="20"/>
          <w:lang w:val="it-IT"/>
        </w:rPr>
        <w:t xml:space="preserve">,” ha affermato </w:t>
      </w:r>
      <w:proofErr w:type="spellStart"/>
      <w:r w:rsidRPr="00CC393A">
        <w:rPr>
          <w:rFonts w:ascii="Arial" w:hAnsi="Arial"/>
          <w:bCs/>
          <w:sz w:val="21"/>
          <w:szCs w:val="20"/>
          <w:lang w:val="it-IT"/>
        </w:rPr>
        <w:t>Srivastava</w:t>
      </w:r>
      <w:proofErr w:type="spellEnd"/>
      <w:r w:rsidRPr="00CC393A">
        <w:rPr>
          <w:rFonts w:ascii="Arial" w:hAnsi="Arial"/>
          <w:bCs/>
          <w:sz w:val="21"/>
          <w:szCs w:val="20"/>
          <w:lang w:val="it-IT"/>
        </w:rPr>
        <w:t>.</w:t>
      </w:r>
    </w:p>
    <w:p w14:paraId="7FEB5948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</w:p>
    <w:p w14:paraId="02CD0A28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  <w:r w:rsidRPr="00CC393A">
        <w:rPr>
          <w:rFonts w:ascii="Arial" w:hAnsi="Arial"/>
          <w:sz w:val="21"/>
          <w:szCs w:val="20"/>
          <w:lang w:val="it-IT"/>
        </w:rPr>
        <w:t xml:space="preserve">L’aggiornamento di MAGNET Collage Web presenta inoltre comandi di condivisione avanzati, inclusa la possibilità di personalizzare completamente la visibilità dei </w:t>
      </w:r>
      <w:proofErr w:type="spellStart"/>
      <w:r w:rsidRPr="00CC393A">
        <w:rPr>
          <w:rFonts w:ascii="Arial" w:hAnsi="Arial"/>
          <w:sz w:val="21"/>
          <w:szCs w:val="20"/>
          <w:lang w:val="it-IT"/>
        </w:rPr>
        <w:t>layer</w:t>
      </w:r>
      <w:proofErr w:type="spellEnd"/>
      <w:r w:rsidRPr="00CC393A">
        <w:rPr>
          <w:rFonts w:ascii="Arial" w:hAnsi="Arial"/>
          <w:sz w:val="21"/>
          <w:szCs w:val="20"/>
          <w:lang w:val="it-IT"/>
        </w:rPr>
        <w:t xml:space="preserve">, l’aspetto, il layout delle finestre, la selezione delle caratteristiche e la posizione della fotocamera. </w:t>
      </w:r>
    </w:p>
    <w:p w14:paraId="0F0B62B2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</w:p>
    <w:p w14:paraId="42D6090E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  <w:r w:rsidRPr="00CC393A">
        <w:rPr>
          <w:rFonts w:ascii="Arial" w:hAnsi="Arial"/>
          <w:sz w:val="21"/>
          <w:szCs w:val="20"/>
          <w:lang w:val="it-IT"/>
        </w:rPr>
        <w:t xml:space="preserve">“L’aggiornamento dei comandi per la personalizzazione consente agli operatori di condividere e presentare i propri progetti esattamente come vogliono, con una moltitudine di opzioni di visualizzazione, consentendo di evidenziare caratteristiche specifiche in base alle necessità,” ha affermato </w:t>
      </w:r>
      <w:proofErr w:type="spellStart"/>
      <w:r w:rsidRPr="00CC393A">
        <w:rPr>
          <w:rFonts w:ascii="Arial" w:hAnsi="Arial"/>
          <w:bCs/>
          <w:sz w:val="21"/>
          <w:szCs w:val="20"/>
          <w:lang w:val="it-IT"/>
        </w:rPr>
        <w:t>Srivastava</w:t>
      </w:r>
      <w:proofErr w:type="spellEnd"/>
      <w:r w:rsidRPr="00CC393A">
        <w:rPr>
          <w:rFonts w:ascii="Arial" w:hAnsi="Arial"/>
          <w:bCs/>
          <w:sz w:val="21"/>
          <w:szCs w:val="20"/>
          <w:lang w:val="it-IT"/>
        </w:rPr>
        <w:t>.</w:t>
      </w:r>
    </w:p>
    <w:p w14:paraId="28262605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</w:p>
    <w:p w14:paraId="5A8D4FAD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  <w:r w:rsidRPr="00CC393A">
        <w:rPr>
          <w:rFonts w:ascii="Arial" w:hAnsi="Arial"/>
          <w:sz w:val="21"/>
          <w:szCs w:val="20"/>
          <w:lang w:val="it-IT"/>
        </w:rPr>
        <w:t>Inoltre, adesso è possibile accedere a MAGNET Collage Web attraverso la “barra blu” di Topcon che consente l’accesso diretto al servizio da qualsiasi sito web Topcon. La barra degli strumenti universale per la gestione degli account e delle applicazioni è integrata nella parte superiore delle pagine web Topcon.</w:t>
      </w:r>
    </w:p>
    <w:p w14:paraId="7A369316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</w:p>
    <w:p w14:paraId="1AB59AC5" w14:textId="77777777" w:rsidR="00CC393A" w:rsidRPr="00CC393A" w:rsidRDefault="00CC393A" w:rsidP="00CC393A">
      <w:pPr>
        <w:rPr>
          <w:rFonts w:ascii="Arial" w:hAnsi="Arial" w:cs="Arial"/>
          <w:sz w:val="21"/>
          <w:szCs w:val="20"/>
          <w:lang w:val="it-IT"/>
        </w:rPr>
      </w:pPr>
      <w:r w:rsidRPr="00CC393A">
        <w:rPr>
          <w:rFonts w:ascii="Arial" w:hAnsi="Arial"/>
          <w:sz w:val="21"/>
          <w:szCs w:val="20"/>
          <w:lang w:val="it-IT"/>
        </w:rPr>
        <w:t xml:space="preserve">Per maggiori informazioni, visitare </w:t>
      </w:r>
      <w:hyperlink r:id="rId10" w:history="1">
        <w:r w:rsidRPr="00CC393A">
          <w:rPr>
            <w:rStyle w:val="Collegamentoipertestuale"/>
            <w:rFonts w:ascii="Arial" w:hAnsi="Arial"/>
            <w:sz w:val="21"/>
            <w:szCs w:val="20"/>
            <w:lang w:val="it-IT"/>
          </w:rPr>
          <w:t>topconpositioning.com</w:t>
        </w:r>
      </w:hyperlink>
      <w:r w:rsidRPr="00CC393A">
        <w:rPr>
          <w:rFonts w:ascii="Arial" w:hAnsi="Arial"/>
          <w:sz w:val="21"/>
          <w:szCs w:val="20"/>
          <w:lang w:val="it-IT"/>
        </w:rPr>
        <w:t>.</w:t>
      </w:r>
    </w:p>
    <w:p w14:paraId="43FF4112" w14:textId="598F3629" w:rsidR="00CC393A" w:rsidRDefault="00CC393A" w:rsidP="00CC393A">
      <w:pPr>
        <w:rPr>
          <w:rFonts w:ascii="Arial" w:hAnsi="Arial" w:cs="Arial"/>
          <w:bCs/>
          <w:sz w:val="20"/>
          <w:szCs w:val="20"/>
          <w:lang w:val="it-IT"/>
        </w:rPr>
      </w:pPr>
    </w:p>
    <w:p w14:paraId="28A7B1B4" w14:textId="445906E7" w:rsidR="00CC393A" w:rsidRDefault="00CC393A" w:rsidP="00CC393A">
      <w:pPr>
        <w:rPr>
          <w:rFonts w:ascii="Arial" w:hAnsi="Arial" w:cs="Arial"/>
          <w:bCs/>
          <w:sz w:val="20"/>
          <w:szCs w:val="20"/>
          <w:lang w:val="it-IT"/>
        </w:rPr>
      </w:pPr>
    </w:p>
    <w:p w14:paraId="46F81038" w14:textId="77777777" w:rsidR="00CC393A" w:rsidRPr="00CC393A" w:rsidRDefault="00CC393A" w:rsidP="00CC393A">
      <w:pPr>
        <w:rPr>
          <w:rFonts w:ascii="Arial" w:hAnsi="Arial" w:cs="Arial"/>
          <w:bCs/>
          <w:sz w:val="20"/>
          <w:szCs w:val="20"/>
          <w:lang w:val="it-IT"/>
        </w:rPr>
      </w:pPr>
      <w:bookmarkStart w:id="0" w:name="_GoBack"/>
      <w:bookmarkEnd w:id="0"/>
    </w:p>
    <w:p w14:paraId="327030A6" w14:textId="77777777" w:rsidR="00CC393A" w:rsidRPr="00CC393A" w:rsidRDefault="00CC393A" w:rsidP="00CC393A">
      <w:pPr>
        <w:rPr>
          <w:rFonts w:ascii="Arial" w:hAnsi="Arial" w:cs="Arial"/>
          <w:color w:val="808080" w:themeColor="background1" w:themeShade="80"/>
          <w:sz w:val="11"/>
          <w:szCs w:val="16"/>
          <w:lang w:val="it-IT"/>
        </w:rPr>
      </w:pPr>
      <w:r w:rsidRPr="00CC393A">
        <w:rPr>
          <w:b/>
          <w:lang w:val="it-IT"/>
        </w:rPr>
        <w:lastRenderedPageBreak/>
        <w:t xml:space="preserve">Informazioni su Topcon Positioning Group </w:t>
      </w:r>
      <w:r w:rsidRPr="00CC393A">
        <w:rPr>
          <w:b/>
          <w:lang w:val="it-IT"/>
        </w:rPr>
        <w:br/>
      </w:r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Topcon Positioning Group ha sede a </w:t>
      </w:r>
      <w:proofErr w:type="spellStart"/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>Livermore</w:t>
      </w:r>
      <w:proofErr w:type="spellEnd"/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>, California, Stati Uniti. (</w:t>
      </w:r>
      <w:hyperlink r:id="rId11" w:history="1">
        <w:r w:rsidRPr="00CC393A">
          <w:rPr>
            <w:rStyle w:val="Collegamentoipertestuale"/>
            <w:rFonts w:ascii="Arial" w:hAnsi="Arial"/>
            <w:sz w:val="11"/>
            <w:szCs w:val="16"/>
            <w:lang w:val="it-IT"/>
          </w:rPr>
          <w:t>topconpositioning.com</w:t>
        </w:r>
      </w:hyperlink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). La sede europea si trova a </w:t>
      </w:r>
      <w:proofErr w:type="spellStart"/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>Capelle</w:t>
      </w:r>
      <w:proofErr w:type="spellEnd"/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 a/d </w:t>
      </w:r>
      <w:proofErr w:type="spellStart"/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>IJssel</w:t>
      </w:r>
      <w:proofErr w:type="spellEnd"/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, Paesi Bassi. Topcon Positioning Group progetta, produce e distribuisce soluzioni per misurazioni di precisione e per flussi di lavoro per il settore globale delle costruzioni, il settore </w:t>
      </w:r>
      <w:proofErr w:type="spellStart"/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>geospaziale</w:t>
      </w:r>
      <w:proofErr w:type="spellEnd"/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 e i mercati dell’agricoltura. I suoi marchi includono Topcon, Sokkia, Tierra, Digi-Star, RDS Technology e NORAC. Topcon Corporation (</w:t>
      </w:r>
      <w:hyperlink r:id="rId12" w:history="1">
        <w:r w:rsidRPr="00CC393A">
          <w:rPr>
            <w:rStyle w:val="Collegamentoipertestuale"/>
            <w:rFonts w:ascii="Arial" w:hAnsi="Arial"/>
            <w:sz w:val="11"/>
            <w:szCs w:val="16"/>
            <w:lang w:val="it-IT"/>
          </w:rPr>
          <w:t>topcon.com</w:t>
        </w:r>
      </w:hyperlink>
      <w:r w:rsidRPr="00CC393A">
        <w:rPr>
          <w:rFonts w:ascii="Arial" w:hAnsi="Arial"/>
          <w:color w:val="808080" w:themeColor="background1" w:themeShade="80"/>
          <w:sz w:val="11"/>
          <w:szCs w:val="16"/>
          <w:lang w:val="it-IT"/>
        </w:rPr>
        <w:t>), fondata nel 1932, è quotata alla Borsa di Tokyo (7732). </w:t>
      </w:r>
    </w:p>
    <w:p w14:paraId="37C2B320" w14:textId="54206728" w:rsidR="002078F0" w:rsidRPr="00CC393A" w:rsidRDefault="002078F0" w:rsidP="00360FCE">
      <w:pPr>
        <w:rPr>
          <w:rFonts w:ascii="Arial" w:hAnsi="Arial" w:cs="Arial"/>
          <w:color w:val="808080" w:themeColor="background1" w:themeShade="80"/>
          <w:sz w:val="11"/>
          <w:szCs w:val="16"/>
          <w:lang w:val="it-IT"/>
        </w:rPr>
      </w:pPr>
    </w:p>
    <w:p w14:paraId="4AADD657" w14:textId="67BBCF25" w:rsidR="00BE666D" w:rsidRPr="00DE055B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1"/>
          <w:szCs w:val="16"/>
        </w:rPr>
      </w:pPr>
      <w:r w:rsidRPr="00DE055B">
        <w:rPr>
          <w:rFonts w:ascii="Arial" w:hAnsi="Arial" w:cs="Arial"/>
          <w:color w:val="808080" w:themeColor="background1" w:themeShade="80"/>
          <w:sz w:val="11"/>
          <w:szCs w:val="16"/>
        </w:rPr>
        <w:t># # #</w:t>
      </w:r>
    </w:p>
    <w:p w14:paraId="435E9F5A" w14:textId="77777777" w:rsidR="002078F0" w:rsidRPr="00DE055B" w:rsidRDefault="002078F0" w:rsidP="00F61E29">
      <w:pPr>
        <w:jc w:val="center"/>
        <w:rPr>
          <w:rFonts w:ascii="Arial" w:hAnsi="Arial" w:cs="Arial"/>
          <w:color w:val="808080" w:themeColor="background1" w:themeShade="80"/>
          <w:sz w:val="11"/>
          <w:szCs w:val="16"/>
        </w:rPr>
      </w:pPr>
    </w:p>
    <w:p w14:paraId="56D02AFB" w14:textId="77777777" w:rsidR="00F61E29" w:rsidRPr="00DE055B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1"/>
          <w:szCs w:val="16"/>
        </w:rPr>
      </w:pPr>
      <w:r w:rsidRPr="00DE055B">
        <w:rPr>
          <w:rFonts w:ascii="Arial" w:hAnsi="Arial" w:cs="Arial"/>
          <w:b/>
          <w:color w:val="808080" w:themeColor="background1" w:themeShade="80"/>
          <w:sz w:val="11"/>
          <w:szCs w:val="16"/>
        </w:rPr>
        <w:t xml:space="preserve">Press Contact: </w:t>
      </w:r>
    </w:p>
    <w:p w14:paraId="0B0DC8C3" w14:textId="77777777" w:rsidR="00F61E29" w:rsidRPr="00DE055B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</w:rPr>
      </w:pPr>
      <w:r w:rsidRPr="00DE055B">
        <w:rPr>
          <w:rFonts w:ascii="Arial" w:hAnsi="Arial" w:cs="Arial"/>
          <w:bCs/>
          <w:color w:val="808080" w:themeColor="background1" w:themeShade="80"/>
          <w:sz w:val="11"/>
          <w:szCs w:val="16"/>
        </w:rPr>
        <w:t>Topcon Positioning Group</w:t>
      </w:r>
    </w:p>
    <w:p w14:paraId="2ADB91B2" w14:textId="77777777" w:rsidR="00F61E29" w:rsidRPr="00CC393A" w:rsidRDefault="0024525A" w:rsidP="00F61E29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  <w:lang w:val="en-GB"/>
        </w:rPr>
      </w:pPr>
      <w:hyperlink r:id="rId13" w:history="1">
        <w:r w:rsidR="00F61E29" w:rsidRPr="00CC393A">
          <w:rPr>
            <w:rStyle w:val="Collegamentoipertestuale"/>
            <w:rFonts w:ascii="Arial" w:hAnsi="Arial" w:cs="Arial"/>
            <w:bCs/>
            <w:color w:val="808080" w:themeColor="background1" w:themeShade="80"/>
            <w:sz w:val="11"/>
            <w:szCs w:val="16"/>
            <w:lang w:val="en-GB"/>
          </w:rPr>
          <w:t>CorpComm@topcon.com</w:t>
        </w:r>
      </w:hyperlink>
    </w:p>
    <w:p w14:paraId="22244F9C" w14:textId="5754A301" w:rsidR="00BE666D" w:rsidRPr="00DE055B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</w:rPr>
      </w:pPr>
      <w:r w:rsidRPr="00DE055B">
        <w:rPr>
          <w:rFonts w:ascii="Arial" w:hAnsi="Arial" w:cs="Arial"/>
          <w:bCs/>
          <w:color w:val="808080" w:themeColor="background1" w:themeShade="80"/>
          <w:sz w:val="11"/>
          <w:szCs w:val="16"/>
        </w:rPr>
        <w:t>Sta</w:t>
      </w:r>
      <w:r w:rsidR="00E54648" w:rsidRPr="00DE055B">
        <w:rPr>
          <w:rFonts w:ascii="Arial" w:hAnsi="Arial" w:cs="Arial"/>
          <w:bCs/>
          <w:color w:val="808080" w:themeColor="background1" w:themeShade="80"/>
          <w:sz w:val="11"/>
          <w:szCs w:val="16"/>
        </w:rPr>
        <w:t xml:space="preserve">ci Fitzgerald, +1 925-245-8610 </w:t>
      </w:r>
    </w:p>
    <w:sectPr w:rsidR="00BE666D" w:rsidRPr="00DE055B" w:rsidSect="009C7717">
      <w:headerReference w:type="first" r:id="rId14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27CF4" w14:textId="77777777" w:rsidR="0024525A" w:rsidRDefault="0024525A">
      <w:r>
        <w:separator/>
      </w:r>
    </w:p>
  </w:endnote>
  <w:endnote w:type="continuationSeparator" w:id="0">
    <w:p w14:paraId="12763730" w14:textId="77777777" w:rsidR="0024525A" w:rsidRDefault="0024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8DFD5" w14:textId="77777777" w:rsidR="0024525A" w:rsidRDefault="0024525A">
      <w:r>
        <w:separator/>
      </w:r>
    </w:p>
  </w:footnote>
  <w:footnote w:type="continuationSeparator" w:id="0">
    <w:p w14:paraId="46FD775D" w14:textId="77777777" w:rsidR="0024525A" w:rsidRDefault="0024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2262CC85" w:rsidR="00870D37" w:rsidRPr="001A276A" w:rsidRDefault="00CC393A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77523"/>
    <w:rsid w:val="001828F4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525A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60D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502C7"/>
    <w:rsid w:val="00554D85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35F4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A7226"/>
    <w:rsid w:val="007B0EFE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675F7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B59CD"/>
    <w:rsid w:val="009C3261"/>
    <w:rsid w:val="009C7717"/>
    <w:rsid w:val="009E2FE3"/>
    <w:rsid w:val="00A06D66"/>
    <w:rsid w:val="00A12AD1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4AD7"/>
    <w:rsid w:val="00B92736"/>
    <w:rsid w:val="00B92C56"/>
    <w:rsid w:val="00B92CFE"/>
    <w:rsid w:val="00BA6826"/>
    <w:rsid w:val="00BB19B5"/>
    <w:rsid w:val="00BB25D3"/>
    <w:rsid w:val="00BB445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C393A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E055B"/>
    <w:rsid w:val="00DF026C"/>
    <w:rsid w:val="00DF41BF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24FF"/>
    <w:rsid w:val="00EE33D2"/>
    <w:rsid w:val="00EF4409"/>
    <w:rsid w:val="00F126AE"/>
    <w:rsid w:val="00F20CD6"/>
    <w:rsid w:val="00F25765"/>
    <w:rsid w:val="00F45907"/>
    <w:rsid w:val="00F463E2"/>
    <w:rsid w:val="00F55F20"/>
    <w:rsid w:val="00F6101F"/>
    <w:rsid w:val="00F61E29"/>
    <w:rsid w:val="00F62C6C"/>
    <w:rsid w:val="00F64C2D"/>
    <w:rsid w:val="00F72011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styleId="Menzionenonrisolta">
    <w:name w:val="Unresolved Mention"/>
    <w:basedOn w:val="Carpredefinitoparagrafo"/>
    <w:uiPriority w:val="99"/>
    <w:rsid w:val="00F64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CorpComm@topco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opconposition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it/software-solutions/mass-data-mapping/magnet-collage-web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890572-B737-4C82-A5C2-4F25DBC9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3701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Massimiliano Toppi</cp:lastModifiedBy>
  <cp:revision>2</cp:revision>
  <cp:lastPrinted>2015-08-13T12:52:00Z</cp:lastPrinted>
  <dcterms:created xsi:type="dcterms:W3CDTF">2019-03-06T14:22:00Z</dcterms:created>
  <dcterms:modified xsi:type="dcterms:W3CDTF">2019-03-06T14:22:00Z</dcterms:modified>
  <cp:category/>
</cp:coreProperties>
</file>